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2E70B534" w:rsidR="00BA06D4" w:rsidRPr="00947224" w:rsidRDefault="00947224" w:rsidP="00BF4413">
      <w:pPr>
        <w:pStyle w:val="Sansinterligne"/>
        <w:tabs>
          <w:tab w:val="right" w:pos="0"/>
        </w:tabs>
        <w:spacing w:before="480"/>
        <w:jc w:val="center"/>
        <w:rPr>
          <w:rFonts w:ascii="Arial" w:hAnsi="Arial" w:cs="Arial"/>
          <w:b/>
          <w:bCs/>
          <w:sz w:val="24"/>
          <w:szCs w:val="24"/>
        </w:rPr>
      </w:pPr>
      <w:bookmarkStart w:id="0" w:name="SoustitreRC"/>
      <w:r w:rsidRPr="00947224">
        <w:rPr>
          <w:rFonts w:ascii="Arial" w:hAnsi="Arial" w:cs="Arial"/>
          <w:b/>
          <w:bCs/>
          <w:sz w:val="24"/>
          <w:szCs w:val="24"/>
        </w:rPr>
        <w:t>Accord-cadre</w:t>
      </w:r>
      <w:r w:rsidR="00BA06D4" w:rsidRPr="00947224">
        <w:rPr>
          <w:rFonts w:ascii="Arial" w:hAnsi="Arial" w:cs="Arial"/>
          <w:b/>
          <w:bCs/>
          <w:sz w:val="24"/>
          <w:szCs w:val="24"/>
        </w:rPr>
        <w:t xml:space="preserve"> relatif </w:t>
      </w:r>
      <w:bookmarkEnd w:id="0"/>
      <w:r w:rsidR="0065173E" w:rsidRPr="00947224">
        <w:rPr>
          <w:rFonts w:ascii="Arial" w:hAnsi="Arial" w:cs="Arial"/>
          <w:b/>
          <w:bCs/>
          <w:sz w:val="24"/>
          <w:szCs w:val="24"/>
        </w:rPr>
        <w:t xml:space="preserve">à des travaux de </w:t>
      </w:r>
      <w:r w:rsidR="005A4A63" w:rsidRPr="00947224">
        <w:rPr>
          <w:rFonts w:ascii="Arial" w:hAnsi="Arial" w:cs="Arial"/>
          <w:b/>
          <w:bCs/>
          <w:sz w:val="24"/>
          <w:szCs w:val="24"/>
        </w:rPr>
        <w:t>remplacement du groupe froid de l’installation AMANDE</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36C9A382" w:rsidR="00737146" w:rsidRPr="00A26426" w:rsidRDefault="00040BB3"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47224">
                  <w:rPr>
                    <w:rFonts w:ascii="Arial" w:hAnsi="Arial" w:cs="Arial"/>
                    <w:sz w:val="20"/>
                    <w:szCs w:val="20"/>
                  </w:rPr>
                  <w:t>Marché à procédure adaptée</w:t>
                </w:r>
              </w:sdtContent>
            </w:sdt>
          </w:p>
        </w:tc>
      </w:tr>
      <w:tr w:rsidR="00FA2464" w:rsidRPr="00A26426" w14:paraId="4C49C6E2" w14:textId="77777777" w:rsidTr="00737146">
        <w:tc>
          <w:tcPr>
            <w:tcW w:w="2595" w:type="dxa"/>
            <w:shd w:val="clear" w:color="auto" w:fill="E7E6E6" w:themeFill="background2"/>
            <w:vAlign w:val="center"/>
          </w:tcPr>
          <w:p w14:paraId="205D1298" w14:textId="5C845596" w:rsidR="00FA2464" w:rsidRPr="00A26426" w:rsidRDefault="00FA2464" w:rsidP="00FA2464">
            <w:pPr>
              <w:autoSpaceDE w:val="0"/>
              <w:autoSpaceDN w:val="0"/>
              <w:adjustRightInd w:val="0"/>
              <w:jc w:val="left"/>
              <w:rPr>
                <w:rFonts w:ascii="Arial" w:hAnsi="Arial" w:cs="Arial"/>
                <w:b/>
                <w:sz w:val="20"/>
                <w:szCs w:val="20"/>
              </w:rPr>
            </w:pPr>
            <w:r w:rsidRPr="00FA2464">
              <w:rPr>
                <w:rFonts w:ascii="Arial" w:hAnsi="Arial" w:cs="Arial"/>
                <w:b/>
                <w:sz w:val="20"/>
                <w:szCs w:val="20"/>
              </w:rPr>
              <w:t>Code CPV</w:t>
            </w:r>
          </w:p>
        </w:tc>
        <w:tc>
          <w:tcPr>
            <w:tcW w:w="7328" w:type="dxa"/>
            <w:shd w:val="clear" w:color="auto" w:fill="auto"/>
            <w:vAlign w:val="center"/>
          </w:tcPr>
          <w:p w14:paraId="047B18AE" w14:textId="77777777" w:rsidR="00FA2464" w:rsidRPr="00FA2464" w:rsidRDefault="00FA2464" w:rsidP="00FA2464">
            <w:pPr>
              <w:autoSpaceDE w:val="0"/>
              <w:autoSpaceDN w:val="0"/>
              <w:adjustRightInd w:val="0"/>
              <w:jc w:val="left"/>
              <w:rPr>
                <w:rFonts w:ascii="Arial" w:hAnsi="Arial" w:cs="Arial"/>
                <w:b/>
                <w:sz w:val="20"/>
                <w:szCs w:val="20"/>
              </w:rPr>
            </w:pPr>
            <w:r w:rsidRPr="00FA2464">
              <w:rPr>
                <w:rFonts w:ascii="Arial" w:hAnsi="Arial" w:cs="Arial"/>
                <w:b/>
                <w:sz w:val="20"/>
                <w:szCs w:val="20"/>
              </w:rPr>
              <w:t xml:space="preserve">45300000-0 </w:t>
            </w:r>
            <w:r w:rsidRPr="00FA2464">
              <w:rPr>
                <w:rFonts w:ascii="Arial" w:hAnsi="Arial" w:cs="Arial"/>
                <w:bCs/>
                <w:sz w:val="20"/>
                <w:szCs w:val="20"/>
              </w:rPr>
              <w:t>– Travaux d'équipement du bâtiment.</w:t>
            </w:r>
          </w:p>
          <w:p w14:paraId="2D9F1DDF" w14:textId="016E9026" w:rsidR="00FA2464" w:rsidRDefault="00FA2464" w:rsidP="00FA2464">
            <w:pPr>
              <w:autoSpaceDE w:val="0"/>
              <w:autoSpaceDN w:val="0"/>
              <w:adjustRightInd w:val="0"/>
              <w:jc w:val="left"/>
              <w:rPr>
                <w:rFonts w:ascii="Arial" w:hAnsi="Arial" w:cs="Arial"/>
                <w:sz w:val="20"/>
                <w:szCs w:val="20"/>
              </w:rPr>
            </w:pPr>
            <w:r w:rsidRPr="00FA2464">
              <w:rPr>
                <w:rFonts w:ascii="Arial" w:hAnsi="Arial" w:cs="Arial"/>
                <w:b/>
                <w:sz w:val="20"/>
                <w:szCs w:val="20"/>
              </w:rPr>
              <w:t xml:space="preserve">45331230-7 </w:t>
            </w:r>
            <w:r w:rsidRPr="00FA2464">
              <w:rPr>
                <w:rFonts w:ascii="Arial" w:hAnsi="Arial" w:cs="Arial"/>
                <w:bCs/>
                <w:sz w:val="20"/>
                <w:szCs w:val="20"/>
              </w:rPr>
              <w:t>– Travaux d'installation de matériel de refroidissement.</w:t>
            </w:r>
          </w:p>
        </w:tc>
      </w:tr>
      <w:tr w:rsidR="00737146" w:rsidRPr="00A26426" w14:paraId="0CC36AB7" w14:textId="77777777" w:rsidTr="00FA2464">
        <w:trPr>
          <w:trHeight w:val="74"/>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1A47D255" w:rsidR="00737146" w:rsidRPr="00A26426" w:rsidRDefault="005A4A63" w:rsidP="00651E0B">
            <w:pPr>
              <w:autoSpaceDE w:val="0"/>
              <w:autoSpaceDN w:val="0"/>
              <w:adjustRightInd w:val="0"/>
              <w:jc w:val="left"/>
              <w:rPr>
                <w:rFonts w:ascii="Arial" w:hAnsi="Arial" w:cs="Arial"/>
                <w:b/>
                <w:bCs/>
                <w:sz w:val="20"/>
                <w:szCs w:val="20"/>
              </w:rPr>
            </w:pPr>
            <w:bookmarkStart w:id="1" w:name="_Hlk203731199"/>
            <w:r>
              <w:rPr>
                <w:rFonts w:ascii="Arial" w:hAnsi="Arial" w:cs="Arial"/>
                <w:b/>
                <w:bCs/>
                <w:sz w:val="20"/>
                <w:szCs w:val="20"/>
              </w:rPr>
              <w:t>ASNR/PSE-SANTE/SDOS/LMDN</w:t>
            </w:r>
            <w:bookmarkEnd w:id="1"/>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189215201"/>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4334AF12" w:rsidR="00983141" w:rsidRDefault="00A845BF" w:rsidP="00A456AC">
      <w:pPr>
        <w:spacing w:line="276" w:lineRule="auto"/>
        <w:rPr>
          <w:rFonts w:ascii="Arial" w:hAnsi="Arial" w:cs="Arial"/>
          <w:sz w:val="20"/>
          <w:szCs w:val="20"/>
        </w:rPr>
      </w:pPr>
      <w:bookmarkStart w:id="4" w:name="_Hlk203731242"/>
      <w:r w:rsidRPr="003566E0">
        <w:rPr>
          <w:rFonts w:ascii="Arial" w:hAnsi="Arial" w:cs="Arial"/>
          <w:sz w:val="20"/>
          <w:szCs w:val="20"/>
        </w:rPr>
        <w:t xml:space="preserve">Le présent </w:t>
      </w:r>
      <w:r w:rsidR="00947224">
        <w:rPr>
          <w:rFonts w:ascii="Arial" w:hAnsi="Arial" w:cs="Arial"/>
          <w:sz w:val="20"/>
          <w:szCs w:val="20"/>
        </w:rPr>
        <w:t>accord-cadre</w:t>
      </w:r>
      <w:r w:rsidRPr="003566E0">
        <w:rPr>
          <w:rFonts w:ascii="Arial" w:hAnsi="Arial" w:cs="Arial"/>
          <w:sz w:val="20"/>
          <w:szCs w:val="20"/>
        </w:rPr>
        <w:t xml:space="preserve"> a pour objet </w:t>
      </w:r>
      <w:r w:rsidR="0065173E">
        <w:rPr>
          <w:rFonts w:ascii="Arial" w:hAnsi="Arial" w:cs="Arial"/>
          <w:sz w:val="20"/>
          <w:szCs w:val="20"/>
        </w:rPr>
        <w:t>des travaux de</w:t>
      </w:r>
      <w:r w:rsidR="005A4A63">
        <w:rPr>
          <w:rFonts w:ascii="Arial" w:hAnsi="Arial" w:cs="Arial"/>
          <w:sz w:val="20"/>
          <w:szCs w:val="20"/>
        </w:rPr>
        <w:t xml:space="preserve"> remplacement du groupe froid à eau glycolée existants par un nouveau groupe froid. </w:t>
      </w:r>
    </w:p>
    <w:p w14:paraId="755E0810" w14:textId="5EFC3868" w:rsidR="005A4A63" w:rsidRPr="005A4A63" w:rsidRDefault="005A4A63" w:rsidP="005A4A63">
      <w:pPr>
        <w:spacing w:line="276" w:lineRule="auto"/>
        <w:rPr>
          <w:rFonts w:ascii="Arial" w:hAnsi="Arial" w:cs="Arial"/>
          <w:sz w:val="20"/>
          <w:szCs w:val="20"/>
        </w:rPr>
      </w:pPr>
      <w:bookmarkStart w:id="5" w:name="_Hlk203731269"/>
      <w:bookmarkEnd w:id="4"/>
      <w:r w:rsidRPr="005A4A63">
        <w:rPr>
          <w:rFonts w:ascii="Arial" w:hAnsi="Arial" w:cs="Arial"/>
          <w:sz w:val="20"/>
          <w:szCs w:val="20"/>
        </w:rPr>
        <w:t>L</w:t>
      </w:r>
      <w:r w:rsidR="00947224">
        <w:rPr>
          <w:rFonts w:ascii="Arial" w:hAnsi="Arial" w:cs="Arial"/>
          <w:sz w:val="20"/>
          <w:szCs w:val="20"/>
        </w:rPr>
        <w:t>es</w:t>
      </w:r>
      <w:r w:rsidRPr="005A4A63">
        <w:rPr>
          <w:rFonts w:ascii="Arial" w:hAnsi="Arial" w:cs="Arial"/>
          <w:sz w:val="20"/>
          <w:szCs w:val="20"/>
        </w:rPr>
        <w:t xml:space="preserve"> prestation</w:t>
      </w:r>
      <w:r w:rsidR="00947224">
        <w:rPr>
          <w:rFonts w:ascii="Arial" w:hAnsi="Arial" w:cs="Arial"/>
          <w:sz w:val="20"/>
          <w:szCs w:val="20"/>
        </w:rPr>
        <w:t>s du marché ordinaire traité à prix</w:t>
      </w:r>
      <w:r w:rsidRPr="005A4A63">
        <w:rPr>
          <w:rFonts w:ascii="Arial" w:hAnsi="Arial" w:cs="Arial"/>
          <w:sz w:val="20"/>
          <w:szCs w:val="20"/>
        </w:rPr>
        <w:t xml:space="preserve"> </w:t>
      </w:r>
      <w:r w:rsidR="00947224">
        <w:rPr>
          <w:rFonts w:ascii="Arial" w:hAnsi="Arial" w:cs="Arial"/>
          <w:sz w:val="20"/>
          <w:szCs w:val="20"/>
        </w:rPr>
        <w:t xml:space="preserve">forfaitaire </w:t>
      </w:r>
      <w:r w:rsidRPr="005A4A63">
        <w:rPr>
          <w:rFonts w:ascii="Arial" w:hAnsi="Arial" w:cs="Arial"/>
          <w:sz w:val="20"/>
          <w:szCs w:val="20"/>
        </w:rPr>
        <w:t>inclus :</w:t>
      </w:r>
    </w:p>
    <w:p w14:paraId="33683CA2" w14:textId="3804523E" w:rsidR="005A4A63" w:rsidRPr="005A4A63" w:rsidRDefault="005A4A63" w:rsidP="005A4A63">
      <w:pPr>
        <w:pStyle w:val="Paragraphedeliste"/>
        <w:numPr>
          <w:ilvl w:val="0"/>
          <w:numId w:val="42"/>
        </w:numPr>
        <w:spacing w:line="276" w:lineRule="auto"/>
        <w:rPr>
          <w:rFonts w:ascii="Arial" w:hAnsi="Arial" w:cs="Arial"/>
          <w:sz w:val="20"/>
          <w:szCs w:val="20"/>
        </w:rPr>
      </w:pPr>
      <w:r w:rsidRPr="005A4A63">
        <w:rPr>
          <w:rFonts w:ascii="Arial" w:hAnsi="Arial" w:cs="Arial"/>
          <w:sz w:val="20"/>
          <w:szCs w:val="20"/>
        </w:rPr>
        <w:t>La déconnexion hydraulique et électrique, le retrait et l’évacuation du groupe froid actuellement en place</w:t>
      </w:r>
      <w:r>
        <w:rPr>
          <w:rFonts w:ascii="Arial" w:hAnsi="Arial" w:cs="Arial"/>
          <w:sz w:val="20"/>
          <w:szCs w:val="20"/>
        </w:rPr>
        <w:t> ;</w:t>
      </w:r>
    </w:p>
    <w:p w14:paraId="40EADF34" w14:textId="0D4ADA95" w:rsidR="005A4A63" w:rsidRPr="005A4A63" w:rsidRDefault="005A4A63" w:rsidP="005A4A63">
      <w:pPr>
        <w:pStyle w:val="Paragraphedeliste"/>
        <w:numPr>
          <w:ilvl w:val="0"/>
          <w:numId w:val="42"/>
        </w:numPr>
        <w:spacing w:line="276" w:lineRule="auto"/>
        <w:rPr>
          <w:rFonts w:ascii="Arial" w:hAnsi="Arial" w:cs="Arial"/>
          <w:sz w:val="20"/>
          <w:szCs w:val="20"/>
        </w:rPr>
      </w:pPr>
      <w:r w:rsidRPr="005A4A63">
        <w:rPr>
          <w:rFonts w:ascii="Arial" w:hAnsi="Arial" w:cs="Arial"/>
          <w:sz w:val="20"/>
          <w:szCs w:val="20"/>
        </w:rPr>
        <w:t>La fourniture, la mise en place et la connexion hydraulique et électrique sur l’installation du nouveau groupe froid</w:t>
      </w:r>
      <w:r>
        <w:rPr>
          <w:rFonts w:ascii="Arial" w:hAnsi="Arial" w:cs="Arial"/>
          <w:sz w:val="20"/>
          <w:szCs w:val="20"/>
        </w:rPr>
        <w:t> ;</w:t>
      </w:r>
    </w:p>
    <w:p w14:paraId="471AEA85" w14:textId="63BF2018" w:rsidR="005A4A63" w:rsidRPr="005A4A63" w:rsidRDefault="005A4A63" w:rsidP="005A4A63">
      <w:pPr>
        <w:pStyle w:val="Paragraphedeliste"/>
        <w:numPr>
          <w:ilvl w:val="0"/>
          <w:numId w:val="42"/>
        </w:numPr>
        <w:spacing w:line="276" w:lineRule="auto"/>
        <w:rPr>
          <w:rFonts w:ascii="Arial" w:hAnsi="Arial" w:cs="Arial"/>
          <w:sz w:val="20"/>
          <w:szCs w:val="20"/>
        </w:rPr>
      </w:pPr>
      <w:r w:rsidRPr="005A4A63">
        <w:rPr>
          <w:rFonts w:ascii="Arial" w:hAnsi="Arial" w:cs="Arial"/>
          <w:sz w:val="20"/>
          <w:szCs w:val="20"/>
        </w:rPr>
        <w:t>La prestation de mise en service du nouveau groupe froid.</w:t>
      </w:r>
    </w:p>
    <w:p w14:paraId="550BAFFB" w14:textId="6955D310" w:rsidR="00796188" w:rsidRDefault="00947224" w:rsidP="00A456AC">
      <w:pPr>
        <w:spacing w:line="276" w:lineRule="auto"/>
        <w:rPr>
          <w:rFonts w:ascii="Arial" w:hAnsi="Arial" w:cs="Arial"/>
          <w:sz w:val="20"/>
          <w:szCs w:val="20"/>
        </w:rPr>
      </w:pPr>
      <w:r>
        <w:rPr>
          <w:rFonts w:ascii="Arial" w:hAnsi="Arial" w:cs="Arial"/>
          <w:sz w:val="20"/>
          <w:szCs w:val="20"/>
        </w:rPr>
        <w:t xml:space="preserve">La prestation de l’accord-cadre à bon de commande inclus : </w:t>
      </w:r>
    </w:p>
    <w:p w14:paraId="342D2412" w14:textId="47DEA271" w:rsidR="00947224" w:rsidRDefault="00947224" w:rsidP="00947224">
      <w:pPr>
        <w:pStyle w:val="Paragraphedeliste"/>
        <w:numPr>
          <w:ilvl w:val="0"/>
          <w:numId w:val="42"/>
        </w:numPr>
        <w:spacing w:line="276" w:lineRule="auto"/>
        <w:rPr>
          <w:rFonts w:ascii="Arial" w:hAnsi="Arial" w:cs="Arial"/>
          <w:sz w:val="20"/>
          <w:szCs w:val="20"/>
        </w:rPr>
      </w:pPr>
      <w:r>
        <w:rPr>
          <w:rFonts w:ascii="Arial" w:hAnsi="Arial" w:cs="Arial"/>
          <w:sz w:val="20"/>
          <w:szCs w:val="20"/>
        </w:rPr>
        <w:t>L’ajout en eau glycolée</w:t>
      </w:r>
    </w:p>
    <w:bookmarkEnd w:id="5"/>
    <w:p w14:paraId="0A9650D0" w14:textId="77777777" w:rsidR="00947224" w:rsidRPr="00947224" w:rsidRDefault="00947224" w:rsidP="00947224">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1C8FFA01" w14:textId="4BD76D56" w:rsidR="00394C8C" w:rsidRPr="00394C8C" w:rsidRDefault="00394C8C" w:rsidP="005A4A63">
      <w:pPr>
        <w:numPr>
          <w:ilvl w:val="0"/>
          <w:numId w:val="35"/>
        </w:numPr>
        <w:tabs>
          <w:tab w:val="left" w:pos="426"/>
          <w:tab w:val="left" w:pos="851"/>
        </w:tabs>
        <w:suppressAutoHyphens/>
        <w:spacing w:after="0" w:line="240" w:lineRule="auto"/>
        <w:ind w:left="851"/>
        <w:rPr>
          <w:rFonts w:ascii="Arial" w:hAnsi="Arial" w:cs="Arial"/>
        </w:rPr>
      </w:pPr>
      <w:proofErr w:type="gramStart"/>
      <w:r w:rsidRPr="00394C8C">
        <w:rPr>
          <w:rFonts w:ascii="Arial" w:hAnsi="Arial" w:cs="Arial"/>
          <w:sz w:val="20"/>
          <w:szCs w:val="20"/>
        </w:rPr>
        <w:t>à</w:t>
      </w:r>
      <w:proofErr w:type="gramEnd"/>
      <w:r w:rsidRPr="00394C8C">
        <w:rPr>
          <w:rFonts w:ascii="Arial" w:hAnsi="Arial" w:cs="Arial"/>
          <w:sz w:val="20"/>
          <w:szCs w:val="20"/>
        </w:rPr>
        <w:t xml:space="preserve"> l’ensemble du marché public </w:t>
      </w:r>
    </w:p>
    <w:p w14:paraId="5A76C53D" w14:textId="3168660B" w:rsidR="00394C8C" w:rsidRPr="00394C8C" w:rsidRDefault="00394C8C" w:rsidP="00DC4013">
      <w:pPr>
        <w:pStyle w:val="fcasegauche"/>
        <w:numPr>
          <w:ilvl w:val="0"/>
          <w:numId w:val="35"/>
        </w:numPr>
        <w:tabs>
          <w:tab w:val="left" w:pos="851"/>
        </w:tabs>
        <w:spacing w:after="0"/>
        <w:ind w:left="851"/>
        <w:rPr>
          <w:rFonts w:ascii="Arial" w:hAnsi="Arial" w:cs="Arial"/>
        </w:rPr>
      </w:pPr>
      <w:proofErr w:type="gramStart"/>
      <w:r w:rsidRPr="00394C8C">
        <w:rPr>
          <w:rFonts w:ascii="Arial" w:hAnsi="Arial" w:cs="Arial"/>
        </w:rPr>
        <w:t>à</w:t>
      </w:r>
      <w:proofErr w:type="gramEnd"/>
      <w:r w:rsidRPr="00394C8C">
        <w:rPr>
          <w:rFonts w:ascii="Arial" w:hAnsi="Arial" w:cs="Arial"/>
        </w:rPr>
        <w:t xml:space="preserve"> l’offre de base ;</w:t>
      </w: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6" w:name="_Toc157676940"/>
      <w:bookmarkStart w:id="7" w:name="_Toc189215202"/>
      <w:r>
        <w:lastRenderedPageBreak/>
        <w:t>ARTICLE</w:t>
      </w:r>
      <w:r w:rsidR="00CD6E3B" w:rsidRPr="00A456AC">
        <w:t xml:space="preserve"> 2</w:t>
      </w:r>
      <w:r w:rsidR="00394C8C">
        <w:t xml:space="preserve"> : </w:t>
      </w:r>
      <w:bookmarkStart w:id="8" w:name="_Toc120863463"/>
      <w:bookmarkEnd w:id="6"/>
      <w:r>
        <w:t>ENGAGEMENT DU TITULAIRE OU DU GROUPEMENT TITULAIRE</w:t>
      </w:r>
      <w:bookmarkEnd w:id="7"/>
    </w:p>
    <w:p w14:paraId="2FDEACBE" w14:textId="77777777" w:rsidR="00583538" w:rsidRPr="003566E0" w:rsidRDefault="00583538" w:rsidP="00583538">
      <w:pPr>
        <w:rPr>
          <w:rFonts w:ascii="Arial" w:hAnsi="Arial" w:cs="Arial"/>
          <w:sz w:val="20"/>
          <w:szCs w:val="20"/>
        </w:rPr>
      </w:pPr>
    </w:p>
    <w:bookmarkEnd w:id="8"/>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6429FBD8" w:rsidR="00394C8C" w:rsidRPr="005A4A63" w:rsidRDefault="00394C8C" w:rsidP="005A4A63">
      <w:pPr>
        <w:pStyle w:val="Paragraphedeliste"/>
        <w:numPr>
          <w:ilvl w:val="0"/>
          <w:numId w:val="42"/>
        </w:numPr>
        <w:tabs>
          <w:tab w:val="left" w:pos="851"/>
        </w:tabs>
        <w:spacing w:before="120"/>
        <w:rPr>
          <w:rFonts w:ascii="Arial" w:hAnsi="Arial" w:cs="Arial"/>
          <w:sz w:val="20"/>
          <w:szCs w:val="20"/>
        </w:rPr>
      </w:pPr>
      <w:proofErr w:type="gramStart"/>
      <w:r w:rsidRPr="005A4A63">
        <w:rPr>
          <w:rFonts w:ascii="Arial" w:hAnsi="Arial" w:cs="Arial"/>
          <w:sz w:val="20"/>
          <w:szCs w:val="20"/>
        </w:rPr>
        <w:t>le</w:t>
      </w:r>
      <w:proofErr w:type="gramEnd"/>
      <w:r w:rsidRPr="005A4A63">
        <w:rPr>
          <w:rFonts w:ascii="Arial" w:hAnsi="Arial" w:cs="Arial"/>
          <w:sz w:val="20"/>
          <w:szCs w:val="20"/>
        </w:rPr>
        <w:t xml:space="preserve"> présent acte d’engagement et son annexe financière</w:t>
      </w:r>
      <w:r w:rsidR="00406753" w:rsidRPr="005A4A63">
        <w:rPr>
          <w:rFonts w:ascii="Arial" w:hAnsi="Arial" w:cs="Arial"/>
          <w:sz w:val="20"/>
          <w:szCs w:val="20"/>
        </w:rPr>
        <w:t xml:space="preserve"> </w:t>
      </w:r>
      <w:sdt>
        <w:sdt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5C1D11">
            <w:t>(Décomposition du Prix Global Forfaitaire ET Bordereau des Prix Unitaires)</w:t>
          </w:r>
        </w:sdtContent>
      </w:sdt>
      <w:r w:rsidR="005A4A63">
        <w:t> ;</w:t>
      </w:r>
    </w:p>
    <w:p w14:paraId="72C1AFEE" w14:textId="22E93534" w:rsidR="00394C8C" w:rsidRPr="005A4A63" w:rsidRDefault="00394C8C" w:rsidP="005A4A63">
      <w:pPr>
        <w:pStyle w:val="Paragraphedeliste"/>
        <w:numPr>
          <w:ilvl w:val="0"/>
          <w:numId w:val="42"/>
        </w:numPr>
        <w:tabs>
          <w:tab w:val="left" w:pos="851"/>
        </w:tabs>
        <w:spacing w:before="120"/>
        <w:rPr>
          <w:rFonts w:ascii="Arial" w:hAnsi="Arial" w:cs="Arial"/>
          <w:sz w:val="20"/>
          <w:szCs w:val="20"/>
        </w:rPr>
      </w:pPr>
      <w:proofErr w:type="gramStart"/>
      <w:r w:rsidRPr="005A4A63">
        <w:rPr>
          <w:rFonts w:ascii="Arial" w:hAnsi="Arial" w:cs="Arial"/>
          <w:sz w:val="20"/>
          <w:szCs w:val="20"/>
        </w:rPr>
        <w:t>le</w:t>
      </w:r>
      <w:proofErr w:type="gramEnd"/>
      <w:r w:rsidRPr="005A4A63">
        <w:rPr>
          <w:rFonts w:ascii="Arial" w:hAnsi="Arial" w:cs="Arial"/>
          <w:sz w:val="20"/>
          <w:szCs w:val="20"/>
        </w:rPr>
        <w:t xml:space="preserve"> CCAP et </w:t>
      </w:r>
      <w:r w:rsidR="00CC1A06" w:rsidRPr="005A4A63">
        <w:rPr>
          <w:rFonts w:ascii="Arial" w:hAnsi="Arial" w:cs="Arial"/>
          <w:sz w:val="20"/>
          <w:szCs w:val="20"/>
        </w:rPr>
        <w:t>son(</w:t>
      </w:r>
      <w:r w:rsidRPr="005A4A63">
        <w:rPr>
          <w:rFonts w:ascii="Arial" w:hAnsi="Arial" w:cs="Arial"/>
          <w:sz w:val="20"/>
          <w:szCs w:val="20"/>
        </w:rPr>
        <w:t>ses</w:t>
      </w:r>
      <w:r w:rsidR="00CC1A06" w:rsidRPr="005A4A63">
        <w:rPr>
          <w:rFonts w:ascii="Arial" w:hAnsi="Arial" w:cs="Arial"/>
          <w:sz w:val="20"/>
          <w:szCs w:val="20"/>
        </w:rPr>
        <w:t>)</w:t>
      </w:r>
      <w:r w:rsidRPr="005A4A63">
        <w:rPr>
          <w:rFonts w:ascii="Arial" w:hAnsi="Arial" w:cs="Arial"/>
          <w:sz w:val="20"/>
          <w:szCs w:val="20"/>
        </w:rPr>
        <w:t xml:space="preserve"> annexe</w:t>
      </w:r>
      <w:r w:rsidR="00CC1A06" w:rsidRPr="005A4A63">
        <w:rPr>
          <w:rFonts w:ascii="Arial" w:hAnsi="Arial" w:cs="Arial"/>
          <w:sz w:val="20"/>
          <w:szCs w:val="20"/>
        </w:rPr>
        <w:t>(</w:t>
      </w:r>
      <w:r w:rsidRPr="005A4A63">
        <w:rPr>
          <w:rFonts w:ascii="Arial" w:hAnsi="Arial" w:cs="Arial"/>
          <w:sz w:val="20"/>
          <w:szCs w:val="20"/>
        </w:rPr>
        <w:t>s</w:t>
      </w:r>
      <w:r w:rsidR="00CC1A06" w:rsidRPr="005A4A63">
        <w:rPr>
          <w:rFonts w:ascii="Arial" w:hAnsi="Arial" w:cs="Arial"/>
          <w:sz w:val="20"/>
          <w:szCs w:val="20"/>
        </w:rPr>
        <w:t>)</w:t>
      </w:r>
      <w:r w:rsidR="005A4A63">
        <w:rPr>
          <w:rFonts w:ascii="Arial" w:hAnsi="Arial" w:cs="Arial"/>
          <w:sz w:val="20"/>
          <w:szCs w:val="20"/>
        </w:rPr>
        <w:t> ;</w:t>
      </w:r>
    </w:p>
    <w:p w14:paraId="7027ADC4" w14:textId="747A1C7C" w:rsidR="005A4A63" w:rsidRDefault="00394C8C" w:rsidP="007A5CC1">
      <w:pPr>
        <w:pStyle w:val="Paragraphedeliste"/>
        <w:numPr>
          <w:ilvl w:val="0"/>
          <w:numId w:val="42"/>
        </w:numPr>
        <w:tabs>
          <w:tab w:val="left" w:pos="851"/>
        </w:tabs>
        <w:spacing w:before="120"/>
        <w:rPr>
          <w:rFonts w:ascii="Arial" w:hAnsi="Arial" w:cs="Arial"/>
          <w:sz w:val="20"/>
          <w:szCs w:val="20"/>
        </w:rPr>
      </w:pPr>
      <w:proofErr w:type="gramStart"/>
      <w:r w:rsidRPr="005A4A63">
        <w:rPr>
          <w:rFonts w:ascii="Arial" w:hAnsi="Arial" w:cs="Arial"/>
          <w:sz w:val="20"/>
          <w:szCs w:val="20"/>
        </w:rPr>
        <w:t>le</w:t>
      </w:r>
      <w:proofErr w:type="gramEnd"/>
      <w:r w:rsidRPr="005A4A63">
        <w:rPr>
          <w:rFonts w:ascii="Arial" w:hAnsi="Arial" w:cs="Arial"/>
          <w:sz w:val="20"/>
          <w:szCs w:val="20"/>
        </w:rPr>
        <w:t xml:space="preserve"> Cahier des charges </w:t>
      </w:r>
      <w:r w:rsidR="005A4A63" w:rsidRPr="005A4A63">
        <w:rPr>
          <w:rFonts w:ascii="Arial" w:hAnsi="Arial" w:cs="Arial"/>
          <w:sz w:val="20"/>
          <w:szCs w:val="20"/>
        </w:rPr>
        <w:t xml:space="preserve">et </w:t>
      </w:r>
      <w:r w:rsidR="00CC1A06" w:rsidRPr="005A4A63">
        <w:rPr>
          <w:rFonts w:ascii="Arial" w:hAnsi="Arial" w:cs="Arial"/>
          <w:sz w:val="20"/>
          <w:szCs w:val="20"/>
        </w:rPr>
        <w:t>ses annexe</w:t>
      </w:r>
      <w:r w:rsidR="005A4A63">
        <w:rPr>
          <w:rFonts w:ascii="Arial" w:hAnsi="Arial" w:cs="Arial"/>
          <w:sz w:val="20"/>
          <w:szCs w:val="20"/>
        </w:rPr>
        <w:t>s ;</w:t>
      </w:r>
    </w:p>
    <w:p w14:paraId="51D33043" w14:textId="1B76B837" w:rsidR="00394C8C" w:rsidRPr="005A4A63" w:rsidRDefault="005A4A63" w:rsidP="005A4A63">
      <w:pPr>
        <w:pStyle w:val="Paragraphedeliste"/>
        <w:numPr>
          <w:ilvl w:val="0"/>
          <w:numId w:val="42"/>
        </w:numPr>
        <w:tabs>
          <w:tab w:val="left" w:pos="851"/>
        </w:tabs>
        <w:spacing w:before="120"/>
        <w:ind w:left="851" w:hanging="491"/>
        <w:rPr>
          <w:rFonts w:ascii="Arial" w:hAnsi="Arial" w:cs="Arial"/>
          <w:sz w:val="20"/>
          <w:szCs w:val="20"/>
        </w:rPr>
      </w:pPr>
      <w:r w:rsidRPr="005A4A63">
        <w:rPr>
          <w:rFonts w:ascii="Arial" w:hAnsi="Arial" w:cs="Arial"/>
          <w:sz w:val="20"/>
          <w:szCs w:val="20"/>
        </w:rPr>
        <w:t>L</w:t>
      </w:r>
      <w:r w:rsidR="00394C8C" w:rsidRPr="005A4A63">
        <w:rPr>
          <w:rFonts w:ascii="Arial" w:hAnsi="Arial" w:cs="Arial"/>
          <w:sz w:val="20"/>
          <w:szCs w:val="20"/>
        </w:rPr>
        <w:t xml:space="preserve">’arrêté du 30 mars 2021 portant approbation du cahier des clauses administratives générales des marchés publics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5C1D11">
            <w:rPr>
              <w:rFonts w:ascii="Arial" w:hAnsi="Arial" w:cs="Arial"/>
              <w:sz w:val="20"/>
              <w:szCs w:val="20"/>
            </w:rPr>
            <w:t>de Travaux</w:t>
          </w:r>
        </w:sdtContent>
      </w:sdt>
      <w:r w:rsidRPr="005A4A63">
        <w:rPr>
          <w:rFonts w:ascii="Arial" w:hAnsi="Arial" w:cs="Arial"/>
          <w:sz w:val="20"/>
          <w:szCs w:val="20"/>
        </w:rPr>
        <w:t>.</w:t>
      </w:r>
    </w:p>
    <w:p w14:paraId="63A3DD4A" w14:textId="034D396E" w:rsid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14053027" w14:textId="1EA30D12" w:rsidR="005A4A63" w:rsidRPr="00394C8C" w:rsidRDefault="005A4A63" w:rsidP="00394C8C">
      <w:pPr>
        <w:tabs>
          <w:tab w:val="left" w:pos="851"/>
        </w:tabs>
        <w:rPr>
          <w:rFonts w:ascii="Arial" w:hAnsi="Arial" w:cs="Arial"/>
          <w:sz w:val="20"/>
          <w:szCs w:val="20"/>
        </w:rPr>
      </w:pPr>
      <w:r w:rsidRPr="005A4A63">
        <w:rPr>
          <w:rFonts w:ascii="Arial" w:hAnsi="Arial" w:cs="Arial"/>
          <w:b/>
          <w:bCs/>
          <w:color w:val="FF0000"/>
          <w:sz w:val="20"/>
          <w:szCs w:val="20"/>
          <w:highlight w:val="yellow"/>
        </w:rPr>
        <w:t>SOIT</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5BCEFDF5" w:rsidR="00394C8C" w:rsidRPr="00394C8C" w:rsidRDefault="005A4A63" w:rsidP="00394C8C">
      <w:pPr>
        <w:tabs>
          <w:tab w:val="left" w:pos="851"/>
        </w:tabs>
        <w:rPr>
          <w:rFonts w:ascii="Arial" w:hAnsi="Arial" w:cs="Arial"/>
          <w:sz w:val="20"/>
          <w:szCs w:val="20"/>
        </w:rPr>
      </w:pPr>
      <w:proofErr w:type="gramStart"/>
      <w:r w:rsidRPr="005A4A63">
        <w:rPr>
          <w:rFonts w:ascii="Arial" w:hAnsi="Arial" w:cs="Arial"/>
          <w:b/>
          <w:bCs/>
          <w:color w:val="FF0000"/>
          <w:sz w:val="20"/>
          <w:szCs w:val="20"/>
          <w:highlight w:val="yellow"/>
        </w:rPr>
        <w:t>OU</w:t>
      </w:r>
      <w:proofErr w:type="gramEnd"/>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2AF79738" w:rsidR="00167252" w:rsidRPr="005A4A63" w:rsidRDefault="005A4A63" w:rsidP="00394C8C">
      <w:pPr>
        <w:tabs>
          <w:tab w:val="left" w:pos="851"/>
        </w:tabs>
        <w:rPr>
          <w:rFonts w:ascii="Arial" w:hAnsi="Arial" w:cs="Arial"/>
          <w:b/>
          <w:bCs/>
          <w:color w:val="FF0000"/>
          <w:sz w:val="20"/>
          <w:szCs w:val="20"/>
        </w:rPr>
      </w:pPr>
      <w:r w:rsidRPr="005A4A63">
        <w:rPr>
          <w:rFonts w:ascii="Arial" w:hAnsi="Arial" w:cs="Arial"/>
          <w:b/>
          <w:bCs/>
          <w:color w:val="FF0000"/>
          <w:sz w:val="20"/>
          <w:szCs w:val="20"/>
          <w:highlight w:val="yellow"/>
        </w:rPr>
        <w:t>SOIT</w:t>
      </w: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49E4E2A0"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(DPGF) et unitaire (BPU) initia</w:t>
      </w:r>
      <w:r w:rsidR="00947224">
        <w:rPr>
          <w:rFonts w:ascii="Arial" w:hAnsi="Arial" w:cs="Arial"/>
        </w:rPr>
        <w:t xml:space="preserve">l </w:t>
      </w:r>
      <w:r w:rsidRPr="00394C8C">
        <w:rPr>
          <w:rFonts w:ascii="Arial" w:hAnsi="Arial" w:cs="Arial"/>
        </w:rPr>
        <w:t>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1F8E11C8" w:rsidR="00394C8C" w:rsidRPr="005A4A63" w:rsidRDefault="00394C8C" w:rsidP="005A4A63">
      <w:pPr>
        <w:pStyle w:val="Paragraphedeliste"/>
        <w:numPr>
          <w:ilvl w:val="0"/>
          <w:numId w:val="36"/>
        </w:numPr>
        <w:tabs>
          <w:tab w:val="left" w:pos="426"/>
          <w:tab w:val="left" w:pos="851"/>
        </w:tabs>
        <w:spacing w:before="120"/>
        <w:rPr>
          <w:rFonts w:ascii="Arial" w:hAnsi="Arial" w:cs="Arial"/>
          <w:sz w:val="20"/>
          <w:szCs w:val="20"/>
        </w:rPr>
      </w:pPr>
      <w:r w:rsidRPr="005A4A63">
        <w:rPr>
          <w:rFonts w:ascii="Arial" w:hAnsi="Arial" w:cs="Arial"/>
          <w:sz w:val="20"/>
          <w:szCs w:val="20"/>
        </w:rPr>
        <w:t xml:space="preserve">Taux de la TVA : </w:t>
      </w:r>
      <w:r w:rsidR="00167252" w:rsidRPr="005A4A63">
        <w:rPr>
          <w:rFonts w:ascii="Arial" w:hAnsi="Arial" w:cs="Arial"/>
          <w:highlight w:val="green"/>
        </w:rPr>
        <w:t>…</w:t>
      </w:r>
      <w:r w:rsidRPr="005A4A63">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30EF70ED" w14:textId="77777777" w:rsidR="00947224" w:rsidRPr="00394C8C" w:rsidRDefault="00947224" w:rsidP="00947224">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6CCBF06A" w14:textId="77777777" w:rsidR="00947224" w:rsidRPr="00394C8C" w:rsidRDefault="00947224" w:rsidP="00947224">
      <w:pPr>
        <w:pStyle w:val="fcase1ertab"/>
        <w:tabs>
          <w:tab w:val="left" w:pos="851"/>
        </w:tabs>
        <w:ind w:left="0" w:firstLine="0"/>
        <w:rPr>
          <w:rFonts w:ascii="Arial" w:hAnsi="Arial" w:cs="Arial"/>
        </w:rPr>
      </w:pPr>
    </w:p>
    <w:p w14:paraId="66D2F4D0" w14:textId="77777777" w:rsidR="00947224" w:rsidRDefault="00947224" w:rsidP="00947224">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4606B564" w14:textId="77777777" w:rsidR="00947224" w:rsidRPr="00947224" w:rsidRDefault="00947224" w:rsidP="00947224">
      <w:pPr>
        <w:pStyle w:val="Paragraphedeliste"/>
        <w:numPr>
          <w:ilvl w:val="0"/>
          <w:numId w:val="7"/>
        </w:numPr>
        <w:rPr>
          <w:rFonts w:ascii="Arial" w:hAnsi="Arial" w:cs="Arial"/>
          <w:bCs/>
          <w:sz w:val="20"/>
          <w:szCs w:val="20"/>
        </w:rPr>
      </w:pPr>
      <w:r w:rsidRPr="00947224">
        <w:rPr>
          <w:rStyle w:val="Textedelespacerserv"/>
          <w:rFonts w:ascii="Arial" w:hAnsi="Arial" w:cs="Arial"/>
          <w:bCs/>
          <w:color w:val="auto"/>
          <w:sz w:val="20"/>
          <w:szCs w:val="20"/>
        </w:rPr>
        <w:t>Sans montant minimum</w:t>
      </w:r>
    </w:p>
    <w:p w14:paraId="6C3E230D" w14:textId="100F8FC9" w:rsidR="00947224" w:rsidRDefault="00947224" w:rsidP="00947224">
      <w:pPr>
        <w:pStyle w:val="Paragraphedeliste"/>
        <w:numPr>
          <w:ilvl w:val="0"/>
          <w:numId w:val="7"/>
        </w:numPr>
        <w:rPr>
          <w:rStyle w:val="Textedelespacerserv"/>
          <w:rFonts w:ascii="Arial" w:hAnsi="Arial" w:cs="Arial"/>
          <w:bCs/>
          <w:color w:val="auto"/>
          <w:sz w:val="20"/>
          <w:szCs w:val="20"/>
        </w:rPr>
      </w:pPr>
      <w:r w:rsidRPr="00947224">
        <w:rPr>
          <w:rStyle w:val="Textedelespacerserv"/>
          <w:rFonts w:ascii="Arial" w:hAnsi="Arial" w:cs="Arial"/>
          <w:bCs/>
          <w:color w:val="auto"/>
          <w:sz w:val="20"/>
          <w:szCs w:val="20"/>
        </w:rPr>
        <w:t xml:space="preserve">Montant maximum, sur la durée totale, de </w:t>
      </w:r>
      <w:r w:rsidRPr="00947224">
        <w:rPr>
          <w:rStyle w:val="Textedelespacerserv"/>
          <w:rFonts w:ascii="Arial" w:hAnsi="Arial" w:cs="Arial"/>
          <w:b/>
          <w:color w:val="auto"/>
          <w:sz w:val="20"/>
          <w:szCs w:val="20"/>
        </w:rPr>
        <w:t>1</w:t>
      </w:r>
      <w:r w:rsidR="0028386D">
        <w:rPr>
          <w:rStyle w:val="Textedelespacerserv"/>
          <w:rFonts w:ascii="Arial" w:hAnsi="Arial" w:cs="Arial"/>
          <w:b/>
          <w:color w:val="auto"/>
          <w:sz w:val="20"/>
          <w:szCs w:val="20"/>
        </w:rPr>
        <w:t>2</w:t>
      </w:r>
      <w:r w:rsidRPr="00947224">
        <w:rPr>
          <w:rStyle w:val="Textedelespacerserv"/>
          <w:rFonts w:ascii="Arial" w:hAnsi="Arial" w:cs="Arial"/>
          <w:b/>
          <w:color w:val="auto"/>
          <w:sz w:val="20"/>
          <w:szCs w:val="20"/>
        </w:rPr>
        <w:t>0 000 € HT</w:t>
      </w:r>
    </w:p>
    <w:p w14:paraId="605F17E6" w14:textId="77777777" w:rsidR="00947224" w:rsidRPr="00947224" w:rsidRDefault="00947224" w:rsidP="00947224">
      <w:pPr>
        <w:rPr>
          <w:rStyle w:val="Textedelespacerserv"/>
          <w:rFonts w:ascii="Arial" w:hAnsi="Arial" w:cs="Arial"/>
          <w:bCs/>
          <w:color w:val="auto"/>
          <w:sz w:val="20"/>
          <w:szCs w:val="20"/>
        </w:rPr>
      </w:pPr>
    </w:p>
    <w:p w14:paraId="6FB6834C" w14:textId="12CFC3A9" w:rsidR="00394C8C" w:rsidRPr="00394C8C" w:rsidRDefault="00947224"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Pr>
          <w:rFonts w:ascii="Arial" w:hAnsi="Arial" w:cs="Arial"/>
          <w:b/>
          <w:bCs/>
          <w:sz w:val="20"/>
          <w:szCs w:val="20"/>
        </w:rPr>
        <w:t>Dont m</w:t>
      </w:r>
      <w:r w:rsidR="00394C8C" w:rsidRPr="00394C8C">
        <w:rPr>
          <w:rFonts w:ascii="Arial" w:hAnsi="Arial" w:cs="Arial"/>
          <w:b/>
          <w:bCs/>
          <w:sz w:val="20"/>
          <w:szCs w:val="20"/>
        </w:rPr>
        <w:t>ontant des prestations du marché traitées à prix forfaitaires (partie marché ordinaire)</w:t>
      </w:r>
      <w:r w:rsidR="00394C8C" w:rsidRPr="00394C8C">
        <w:rPr>
          <w:rStyle w:val="Appelnotedebasdep"/>
          <w:rFonts w:ascii="Arial" w:hAnsi="Arial" w:cs="Arial"/>
          <w:b/>
          <w:bCs/>
          <w:sz w:val="20"/>
          <w:szCs w:val="20"/>
        </w:rPr>
        <w:footnoteReference w:id="1"/>
      </w:r>
      <w:r w:rsidR="00394C8C" w:rsidRPr="00394C8C">
        <w:rPr>
          <w:rFonts w:ascii="Arial" w:hAnsi="Arial" w:cs="Arial"/>
          <w:b/>
          <w:bCs/>
          <w:sz w:val="20"/>
          <w:szCs w:val="20"/>
        </w:rPr>
        <w:t xml:space="preserve"> :</w:t>
      </w:r>
    </w:p>
    <w:p w14:paraId="47D7E143" w14:textId="264505AD"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de la partie marché ordinaire de la tranche ferme</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AADA04C" w14:textId="54A6DAE4" w:rsidR="00394C8C" w:rsidRPr="00947224" w:rsidRDefault="00394C8C" w:rsidP="00947224">
      <w:pPr>
        <w:pStyle w:val="Paragraphedeliste"/>
        <w:numPr>
          <w:ilvl w:val="0"/>
          <w:numId w:val="36"/>
        </w:numPr>
        <w:tabs>
          <w:tab w:val="left" w:pos="426"/>
          <w:tab w:val="left" w:pos="851"/>
        </w:tabs>
        <w:spacing w:before="120"/>
        <w:rPr>
          <w:rFonts w:ascii="Arial" w:hAnsi="Arial" w:cs="Arial"/>
          <w:sz w:val="20"/>
          <w:szCs w:val="20"/>
        </w:rPr>
      </w:pPr>
      <w:r w:rsidRPr="00947224">
        <w:rPr>
          <w:rFonts w:ascii="Arial" w:hAnsi="Arial" w:cs="Arial"/>
          <w:sz w:val="20"/>
          <w:szCs w:val="20"/>
        </w:rPr>
        <w:t xml:space="preserve">Prix global et forfaitaire de la tranche optionnelle 1 : </w:t>
      </w:r>
      <w:r w:rsidR="00167252" w:rsidRPr="00947224">
        <w:rPr>
          <w:rFonts w:ascii="Arial" w:hAnsi="Arial" w:cs="Arial"/>
          <w:highlight w:val="green"/>
        </w:rPr>
        <w:t>…</w:t>
      </w:r>
      <w:r w:rsidRPr="00947224">
        <w:rPr>
          <w:rFonts w:ascii="Arial" w:hAnsi="Arial" w:cs="Arial"/>
          <w:sz w:val="20"/>
          <w:szCs w:val="20"/>
        </w:rPr>
        <w:t xml:space="preserve">€ HT soit </w:t>
      </w:r>
      <w:r w:rsidR="00167252" w:rsidRPr="00947224">
        <w:rPr>
          <w:rFonts w:ascii="Arial" w:hAnsi="Arial" w:cs="Arial"/>
          <w:highlight w:val="green"/>
        </w:rPr>
        <w:t>…</w:t>
      </w:r>
      <w:r w:rsidRPr="00947224">
        <w:rPr>
          <w:rFonts w:ascii="Arial" w:hAnsi="Arial" w:cs="Arial"/>
          <w:sz w:val="20"/>
          <w:szCs w:val="20"/>
        </w:rPr>
        <w:t xml:space="preserve"> € TTC</w:t>
      </w:r>
    </w:p>
    <w:p w14:paraId="021F9A43" w14:textId="77777777" w:rsidR="00947224" w:rsidRPr="00947224" w:rsidRDefault="00947224" w:rsidP="00947224">
      <w:pPr>
        <w:pStyle w:val="Paragraphedeliste"/>
        <w:rPr>
          <w:rFonts w:ascii="Arial" w:hAnsi="Arial" w:cs="Arial"/>
          <w:sz w:val="20"/>
          <w:szCs w:val="20"/>
        </w:rPr>
      </w:pPr>
    </w:p>
    <w:p w14:paraId="21EB822A" w14:textId="57A24694" w:rsidR="00394C8C" w:rsidRPr="00947224" w:rsidRDefault="00394C8C" w:rsidP="00947224">
      <w:pPr>
        <w:pStyle w:val="Paragraphedeliste"/>
        <w:numPr>
          <w:ilvl w:val="0"/>
          <w:numId w:val="36"/>
        </w:numPr>
        <w:tabs>
          <w:tab w:val="left" w:pos="426"/>
          <w:tab w:val="left" w:pos="851"/>
        </w:tabs>
        <w:spacing w:before="120"/>
        <w:rPr>
          <w:rFonts w:ascii="Arial" w:hAnsi="Arial" w:cs="Arial"/>
          <w:sz w:val="20"/>
          <w:szCs w:val="20"/>
        </w:rPr>
      </w:pPr>
      <w:r w:rsidRPr="00947224">
        <w:rPr>
          <w:rFonts w:ascii="Arial" w:hAnsi="Arial" w:cs="Arial"/>
          <w:sz w:val="20"/>
          <w:szCs w:val="20"/>
        </w:rPr>
        <w:t xml:space="preserve">Prix global et forfaitaire de la tranche optionnelle 2 : </w:t>
      </w:r>
      <w:r w:rsidR="00167252" w:rsidRPr="00947224">
        <w:rPr>
          <w:rFonts w:ascii="Arial" w:hAnsi="Arial" w:cs="Arial"/>
          <w:highlight w:val="green"/>
        </w:rPr>
        <w:t>…</w:t>
      </w:r>
      <w:r w:rsidRPr="00947224">
        <w:rPr>
          <w:rFonts w:ascii="Arial" w:hAnsi="Arial" w:cs="Arial"/>
          <w:sz w:val="20"/>
          <w:szCs w:val="20"/>
        </w:rPr>
        <w:t xml:space="preserve">HT soit </w:t>
      </w:r>
      <w:r w:rsidR="00167252" w:rsidRPr="00947224">
        <w:rPr>
          <w:rFonts w:ascii="Arial" w:hAnsi="Arial" w:cs="Arial"/>
          <w:highlight w:val="green"/>
        </w:rPr>
        <w:t>…</w:t>
      </w:r>
      <w:r w:rsidRPr="00947224">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9"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9"/>
    <w:p w14:paraId="483DAF57" w14:textId="03AA6668"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CA66FB">
            <w:rPr>
              <w:rFonts w:ascii="Arial" w:hAnsi="Arial" w:cs="Arial"/>
              <w:sz w:val="20"/>
              <w:szCs w:val="20"/>
            </w:rPr>
            <w:t xml:space="preserve"> et prendra fin à l'expiration de la période de garantie.</w:t>
          </w:r>
        </w:sdtContent>
      </w:sdt>
    </w:p>
    <w:p w14:paraId="017C67C3" w14:textId="48680039"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r w:rsidR="005A4A63">
        <w:rPr>
          <w:rFonts w:ascii="Arial" w:hAnsi="Arial" w:cs="Arial"/>
          <w:sz w:val="20"/>
          <w:szCs w:val="20"/>
        </w:rPr>
        <w:t xml:space="preserve">fixé à sa date de notification. </w:t>
      </w:r>
    </w:p>
    <w:p w14:paraId="1CA55E70" w14:textId="4E0A114F"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5A4A63">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CA66FB">
            <w:rPr>
              <w:rFonts w:ascii="Arial" w:hAnsi="Arial" w:cs="Arial"/>
              <w:sz w:val="20"/>
              <w:szCs w:val="20"/>
            </w:rPr>
            <w:t>dix-huit (18)</w:t>
          </w:r>
        </w:sdtContent>
      </w:sdt>
      <w:r w:rsidRPr="003566E0">
        <w:rPr>
          <w:rFonts w:ascii="Arial" w:hAnsi="Arial" w:cs="Arial"/>
          <w:sz w:val="20"/>
          <w:szCs w:val="20"/>
        </w:rPr>
        <w:t xml:space="preserve"> mois à compter de la date de début d’exécution mentionnée ci-dessus</w:t>
      </w:r>
      <w:r w:rsidR="005A4A63">
        <w:rPr>
          <w:rFonts w:ascii="Arial" w:hAnsi="Arial" w:cs="Arial"/>
          <w:sz w:val="20"/>
          <w:szCs w:val="20"/>
        </w:rPr>
        <w:t>.</w:t>
      </w:r>
    </w:p>
    <w:p w14:paraId="00841587" w14:textId="5E26E968" w:rsidR="008E3024" w:rsidRDefault="00A845BF" w:rsidP="003A7FA3">
      <w:pPr>
        <w:rPr>
          <w:rFonts w:ascii="Arial" w:hAnsi="Arial" w:cs="Arial"/>
          <w:sz w:val="20"/>
          <w:szCs w:val="20"/>
        </w:rPr>
      </w:pPr>
      <w:r w:rsidRPr="00947224">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947224">
            <w:rPr>
              <w:rFonts w:ascii="Arial" w:hAnsi="Arial" w:cs="Arial"/>
              <w:sz w:val="20"/>
              <w:szCs w:val="20"/>
            </w:rPr>
            <w:t>bons de commandes (aussi appelés ordre de services)</w:t>
          </w:r>
        </w:sdtContent>
      </w:sdt>
      <w:r w:rsidRPr="00947224">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947224">
        <w:rPr>
          <w:rFonts w:ascii="Arial" w:hAnsi="Arial" w:cs="Arial"/>
          <w:sz w:val="20"/>
          <w:szCs w:val="20"/>
        </w:rPr>
        <w:t>ASNR</w:t>
      </w:r>
      <w:r w:rsidRPr="00947224">
        <w:rPr>
          <w:rFonts w:ascii="Arial" w:hAnsi="Arial" w:cs="Arial"/>
          <w:sz w:val="20"/>
          <w:szCs w:val="20"/>
        </w:rPr>
        <w:t>.</w:t>
      </w:r>
    </w:p>
    <w:p w14:paraId="3AB35438" w14:textId="605E06E4" w:rsidR="007C01B7" w:rsidRPr="003566E0" w:rsidRDefault="007C01B7" w:rsidP="007C01B7">
      <w:pPr>
        <w:rPr>
          <w:rFonts w:ascii="Arial" w:hAnsi="Arial" w:cs="Arial"/>
          <w:i/>
          <w:sz w:val="20"/>
          <w:szCs w:val="20"/>
        </w:rPr>
      </w:pPr>
      <w:r w:rsidRPr="003566E0">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03496A1E8FF84694A08ED929D8F179F9"/>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Content>
          <w:r w:rsidRPr="005A4A63">
            <w:rPr>
              <w:rFonts w:ascii="Arial" w:hAnsi="Arial" w:cs="Arial"/>
              <w:sz w:val="20"/>
              <w:szCs w:val="20"/>
            </w:rPr>
            <w:t>n'est pas reconductible</w:t>
          </w:r>
        </w:sdtContent>
      </w:sdt>
      <w:r w:rsidRPr="005A4A63">
        <w:rPr>
          <w:rFonts w:ascii="Arial" w:hAnsi="Arial" w:cs="Arial"/>
          <w:i/>
          <w:sz w:val="20"/>
          <w:szCs w:val="20"/>
        </w:rPr>
        <w:t>.</w:t>
      </w:r>
    </w:p>
    <w:p w14:paraId="40AE485F" w14:textId="0CB2C21C" w:rsidR="00A845BF" w:rsidRPr="003566E0" w:rsidRDefault="00A845BF"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34"/>
        <w:gridCol w:w="2392"/>
        <w:gridCol w:w="2415"/>
        <w:gridCol w:w="2443"/>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2B4DB0B5" w:rsidR="00E83147" w:rsidRPr="00DC4013" w:rsidRDefault="005A4A63" w:rsidP="00E83147">
            <w:pPr>
              <w:pStyle w:val="texte"/>
              <w:ind w:left="0"/>
              <w:rPr>
                <w:rFonts w:cs="Arial"/>
              </w:rPr>
            </w:pPr>
            <w:bookmarkStart w:id="10" w:name="_Hlk203731156"/>
            <w:r>
              <w:rPr>
                <w:rFonts w:cs="Arial"/>
              </w:rPr>
              <w:t>Nelson MAGALOTTI</w:t>
            </w:r>
            <w:bookmarkEnd w:id="10"/>
          </w:p>
        </w:tc>
        <w:tc>
          <w:tcPr>
            <w:tcW w:w="2440" w:type="dxa"/>
          </w:tcPr>
          <w:p w14:paraId="6ED430C7" w14:textId="7A444FA8" w:rsidR="00E83147" w:rsidRPr="00DC4013" w:rsidRDefault="005A4A63" w:rsidP="00E83147">
            <w:pPr>
              <w:pStyle w:val="texte"/>
              <w:ind w:left="0"/>
              <w:rPr>
                <w:rFonts w:cs="Arial"/>
              </w:rPr>
            </w:pPr>
            <w:bookmarkStart w:id="11" w:name="_Hlk203731161"/>
            <w:r>
              <w:rPr>
                <w:rFonts w:cs="Arial"/>
              </w:rPr>
              <w:t>04 42 19 97 10</w:t>
            </w:r>
            <w:bookmarkEnd w:id="11"/>
          </w:p>
        </w:tc>
        <w:bookmarkStart w:id="12" w:name="_Hlk203731169"/>
        <w:tc>
          <w:tcPr>
            <w:tcW w:w="2375" w:type="dxa"/>
          </w:tcPr>
          <w:p w14:paraId="5D6030BC" w14:textId="05FA5890" w:rsidR="00E83147" w:rsidRPr="00DC4013" w:rsidRDefault="00040BB3" w:rsidP="00E83147">
            <w:pPr>
              <w:pStyle w:val="texte"/>
              <w:ind w:left="0"/>
              <w:rPr>
                <w:rFonts w:cs="Arial"/>
              </w:rPr>
            </w:pPr>
            <w:sdt>
              <w:sdtPr>
                <w:rPr>
                  <w:rFonts w:cs="Arial"/>
                  <w:color w:val="000000" w:themeColor="text1"/>
                </w:rPr>
                <w:id w:val="866105862"/>
                <w:placeholder>
                  <w:docPart w:val="FA97B74EAA894369B875B77819D5EBC8"/>
                </w:placeholder>
              </w:sdtPr>
              <w:sdtEndPr/>
              <w:sdtContent>
                <w:r w:rsidR="005A4A63" w:rsidRPr="003A4173">
                  <w:rPr>
                    <w:rFonts w:cs="Arial"/>
                    <w:color w:val="000000" w:themeColor="text1"/>
                  </w:rPr>
                  <w:t>nelson.magalotti@asnr.fr</w:t>
                </w:r>
              </w:sdtContent>
            </w:sdt>
            <w:bookmarkEnd w:id="12"/>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13"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6A367FFD" w:rsidR="00E83147" w:rsidRPr="00DC4013" w:rsidRDefault="005A4A63" w:rsidP="00E83147">
            <w:pPr>
              <w:pStyle w:val="texte"/>
              <w:ind w:left="0"/>
              <w:rPr>
                <w:rFonts w:cs="Arial"/>
              </w:rPr>
            </w:pPr>
            <w:r>
              <w:rPr>
                <w:rFonts w:cs="Arial"/>
              </w:rPr>
              <w:t>Marine RIGAL</w:t>
            </w:r>
          </w:p>
        </w:tc>
        <w:tc>
          <w:tcPr>
            <w:tcW w:w="2440" w:type="dxa"/>
          </w:tcPr>
          <w:p w14:paraId="333C502D" w14:textId="73F358CA" w:rsidR="00E83147" w:rsidRPr="00DC4013" w:rsidRDefault="005A4A63" w:rsidP="00E83147">
            <w:pPr>
              <w:pStyle w:val="texte"/>
              <w:ind w:left="0"/>
              <w:rPr>
                <w:rFonts w:cs="Arial"/>
              </w:rPr>
            </w:pPr>
            <w:r>
              <w:rPr>
                <w:rFonts w:cs="Arial"/>
              </w:rPr>
              <w:t>01 58 35 93 17</w:t>
            </w:r>
          </w:p>
        </w:tc>
        <w:tc>
          <w:tcPr>
            <w:tcW w:w="2375" w:type="dxa"/>
          </w:tcPr>
          <w:p w14:paraId="2BDC8BDE" w14:textId="64535787" w:rsidR="00E83147" w:rsidRPr="00DC4013" w:rsidRDefault="005A4A63" w:rsidP="00E83147">
            <w:pPr>
              <w:pStyle w:val="texte"/>
              <w:ind w:left="0"/>
              <w:rPr>
                <w:rFonts w:cs="Arial"/>
              </w:rPr>
            </w:pPr>
            <w:r>
              <w:rPr>
                <w:rFonts w:cs="Arial"/>
              </w:rPr>
              <w:t>Marine.rigal@asnr.fr</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13"/>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434CBA4C" w:rsidR="00E83147" w:rsidRPr="00DC4013" w:rsidRDefault="005A4A63" w:rsidP="00E83147">
            <w:pPr>
              <w:pStyle w:val="texte"/>
              <w:ind w:left="0"/>
              <w:rPr>
                <w:rFonts w:cs="Arial"/>
              </w:rPr>
            </w:pPr>
            <w:r>
              <w:rPr>
                <w:rFonts w:cs="Arial"/>
              </w:rPr>
              <w:t>ASNR – 31 Avenue de la Division Leclerc – 92260 Fontenay-aux-Roses</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14" w:name="_Hlk177043568"/>
      <w:r>
        <w:rPr>
          <w:rFonts w:ascii="Arial" w:hAnsi="Arial" w:cs="Arial"/>
          <w:caps/>
          <w:sz w:val="24"/>
          <w:szCs w:val="24"/>
          <w:u w:val="none"/>
        </w:rPr>
        <w:t>Avances</w:t>
      </w:r>
    </w:p>
    <w:p w14:paraId="1981057E" w14:textId="24C02DBC" w:rsidR="00D25329" w:rsidRDefault="009F0766" w:rsidP="009F0766">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 au versement d’une avance en faveur du Titulaire. </w:t>
      </w:r>
    </w:p>
    <w:p w14:paraId="5DDFE00F" w14:textId="394FBFA2" w:rsidR="009F0766" w:rsidRDefault="009F0766" w:rsidP="009F0766">
      <w:pPr>
        <w:tabs>
          <w:tab w:val="left" w:pos="851"/>
        </w:tabs>
        <w:rPr>
          <w:rFonts w:ascii="Arial" w:hAnsi="Arial" w:cs="Arial"/>
          <w:sz w:val="20"/>
          <w:szCs w:val="20"/>
        </w:rPr>
      </w:pPr>
      <w:r>
        <w:rPr>
          <w:rFonts w:ascii="Arial" w:hAnsi="Arial" w:cs="Arial"/>
          <w:sz w:val="20"/>
          <w:szCs w:val="20"/>
        </w:rPr>
        <w:lastRenderedPageBreak/>
        <w:t xml:space="preserve">Le taux de l’avance est de 30% du montant TTC des </w:t>
      </w:r>
      <w:r w:rsidRPr="005A4A63">
        <w:rPr>
          <w:rFonts w:ascii="Arial" w:hAnsi="Arial" w:cs="Arial"/>
          <w:sz w:val="20"/>
          <w:szCs w:val="20"/>
        </w:rPr>
        <w:t>prestations forfaitaires</w:t>
      </w:r>
      <w:r w:rsidR="005A4A63" w:rsidRPr="005A4A63">
        <w:rPr>
          <w:rFonts w:ascii="Arial" w:hAnsi="Arial" w:cs="Arial"/>
          <w:sz w:val="20"/>
          <w:szCs w:val="20"/>
        </w:rPr>
        <w:t xml:space="preserve"> et </w:t>
      </w:r>
      <w:r w:rsidRPr="005A4A63">
        <w:rPr>
          <w:rFonts w:ascii="Arial" w:hAnsi="Arial" w:cs="Arial"/>
          <w:sz w:val="20"/>
          <w:szCs w:val="20"/>
        </w:rPr>
        <w:t>tranches affermies</w:t>
      </w:r>
      <w:r w:rsidR="005A4A63" w:rsidRPr="005A4A63">
        <w:rPr>
          <w:rFonts w:ascii="Arial" w:hAnsi="Arial" w:cs="Arial"/>
          <w:sz w:val="20"/>
          <w:szCs w:val="20"/>
        </w:rPr>
        <w:t>.</w:t>
      </w:r>
    </w:p>
    <w:p w14:paraId="415E8D20" w14:textId="5CE39D45" w:rsidR="009F0766" w:rsidRDefault="009F0766" w:rsidP="009F0766">
      <w:pPr>
        <w:tabs>
          <w:tab w:val="left" w:pos="851"/>
        </w:tabs>
        <w:rPr>
          <w:rFonts w:ascii="Arial" w:hAnsi="Arial" w:cs="Arial"/>
          <w:sz w:val="20"/>
          <w:szCs w:val="20"/>
        </w:rPr>
      </w:pPr>
      <w:r>
        <w:rPr>
          <w:rFonts w:ascii="Arial" w:hAnsi="Arial" w:cs="Arial"/>
          <w:sz w:val="20"/>
          <w:szCs w:val="20"/>
        </w:rPr>
        <w:t xml:space="preserve">Cette avance est versée au Titulaire dans les conditions et selon les modalités prévues au CCAP. </w:t>
      </w:r>
    </w:p>
    <w:p w14:paraId="0A52B7AD" w14:textId="77777777" w:rsidR="006E362A" w:rsidRDefault="006E362A" w:rsidP="006E362A">
      <w:pPr>
        <w:tabs>
          <w:tab w:val="left" w:pos="851"/>
        </w:tabs>
        <w:rPr>
          <w:rFonts w:ascii="Arial" w:hAnsi="Arial" w:cs="Arial"/>
          <w:b/>
          <w:bCs/>
          <w:sz w:val="20"/>
          <w:szCs w:val="20"/>
        </w:rPr>
      </w:pPr>
    </w:p>
    <w:p w14:paraId="2D145A76" w14:textId="701F8DB3" w:rsidR="006E362A" w:rsidRPr="006E362A" w:rsidRDefault="006E362A" w:rsidP="006E362A">
      <w:pPr>
        <w:tabs>
          <w:tab w:val="left" w:pos="851"/>
        </w:tabs>
        <w:rPr>
          <w:rFonts w:ascii="Arial" w:hAnsi="Arial" w:cs="Arial"/>
          <w:b/>
          <w:bCs/>
          <w:sz w:val="20"/>
          <w:szCs w:val="20"/>
        </w:rPr>
      </w:pPr>
      <w:r>
        <w:rPr>
          <w:rFonts w:ascii="Arial" w:hAnsi="Arial" w:cs="Arial"/>
          <w:b/>
          <w:bCs/>
          <w:sz w:val="20"/>
          <w:szCs w:val="20"/>
        </w:rPr>
        <w:t xml:space="preserve">Le Titulaire </w:t>
      </w:r>
      <w:r w:rsidRPr="006E362A">
        <w:rPr>
          <w:rFonts w:ascii="Arial" w:hAnsi="Arial" w:cs="Arial"/>
          <w:b/>
          <w:bCs/>
          <w:sz w:val="20"/>
          <w:szCs w:val="20"/>
        </w:rPr>
        <w:t xml:space="preserve">renonce au bénéfice de l’avance : </w:t>
      </w:r>
      <w:sdt>
        <w:sdtPr>
          <w:rPr>
            <w:rFonts w:ascii="Arial" w:hAnsi="Arial" w:cs="Arial"/>
            <w:b/>
            <w:bCs/>
            <w:sz w:val="20"/>
            <w:szCs w:val="20"/>
          </w:rPr>
          <w:id w:val="316622844"/>
          <w14:checkbox>
            <w14:checked w14:val="0"/>
            <w14:checkedState w14:val="2612" w14:font="MS Gothic"/>
            <w14:uncheckedState w14:val="2610" w14:font="MS Gothic"/>
          </w14:checkbox>
        </w:sdtPr>
        <w:sdtEndPr/>
        <w:sdtContent>
          <w:r w:rsidRPr="006E362A">
            <w:rPr>
              <w:rFonts w:ascii="MS Gothic" w:eastAsia="MS Gothic" w:hAnsi="MS Gothic" w:cs="Arial" w:hint="eastAsia"/>
              <w:b/>
              <w:bCs/>
              <w:sz w:val="20"/>
              <w:szCs w:val="20"/>
            </w:rPr>
            <w:t>☐</w:t>
          </w:r>
        </w:sdtContent>
      </w:sdt>
      <w:r w:rsidRPr="006E362A">
        <w:rPr>
          <w:rFonts w:ascii="Arial" w:hAnsi="Arial" w:cs="Arial"/>
          <w:b/>
          <w:bCs/>
          <w:sz w:val="20"/>
          <w:szCs w:val="20"/>
        </w:rPr>
        <w:t xml:space="preserve"> OUI</w:t>
      </w:r>
      <w:r w:rsidRPr="006E362A">
        <w:rPr>
          <w:rFonts w:ascii="Arial" w:hAnsi="Arial" w:cs="Arial"/>
          <w:b/>
          <w:bCs/>
          <w:sz w:val="20"/>
          <w:szCs w:val="20"/>
        </w:rPr>
        <w:tab/>
      </w:r>
      <w:r w:rsidRPr="006E362A">
        <w:rPr>
          <w:rFonts w:ascii="Arial" w:hAnsi="Arial" w:cs="Arial"/>
          <w:b/>
          <w:bCs/>
          <w:sz w:val="20"/>
          <w:szCs w:val="20"/>
        </w:rPr>
        <w:tab/>
      </w:r>
      <w:sdt>
        <w:sdtPr>
          <w:rPr>
            <w:rFonts w:ascii="Arial" w:hAnsi="Arial" w:cs="Arial"/>
            <w:b/>
            <w:bCs/>
            <w:sz w:val="20"/>
            <w:szCs w:val="20"/>
          </w:rPr>
          <w:id w:val="1551652077"/>
          <w14:checkbox>
            <w14:checked w14:val="0"/>
            <w14:checkedState w14:val="2612" w14:font="MS Gothic"/>
            <w14:uncheckedState w14:val="2610" w14:font="MS Gothic"/>
          </w14:checkbox>
        </w:sdtPr>
        <w:sdtEndPr/>
        <w:sdtContent>
          <w:r w:rsidRPr="006E362A">
            <w:rPr>
              <w:rFonts w:ascii="MS Gothic" w:eastAsia="MS Gothic" w:hAnsi="MS Gothic" w:cs="Arial" w:hint="eastAsia"/>
              <w:b/>
              <w:bCs/>
              <w:sz w:val="20"/>
              <w:szCs w:val="20"/>
            </w:rPr>
            <w:t>☐</w:t>
          </w:r>
        </w:sdtContent>
      </w:sdt>
      <w:r w:rsidRPr="006E362A">
        <w:rPr>
          <w:rFonts w:ascii="Arial" w:hAnsi="Arial" w:cs="Arial"/>
          <w:b/>
          <w:bCs/>
          <w:sz w:val="20"/>
          <w:szCs w:val="20"/>
        </w:rPr>
        <w:t xml:space="preserve"> NON</w:t>
      </w:r>
    </w:p>
    <w:p w14:paraId="48D50818" w14:textId="77777777" w:rsidR="006E362A" w:rsidRPr="009F0766" w:rsidRDefault="006E362A" w:rsidP="009F0766">
      <w:pPr>
        <w:tabs>
          <w:tab w:val="left" w:pos="851"/>
        </w:tabs>
        <w:rPr>
          <w:rFonts w:ascii="Arial" w:hAnsi="Arial" w:cs="Arial"/>
          <w:sz w:val="20"/>
          <w:szCs w:val="20"/>
        </w:rPr>
      </w:pPr>
    </w:p>
    <w:bookmarkEnd w:id="14"/>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5" w:name="_Toc157676941"/>
      <w:bookmarkStart w:id="16" w:name="_Toc189215203"/>
      <w:r>
        <w:lastRenderedPageBreak/>
        <w:t>ARTICLE</w:t>
      </w:r>
      <w:r w:rsidR="00CD6E3B" w:rsidRPr="003566E0">
        <w:t xml:space="preserve"> 3</w:t>
      </w:r>
      <w:r w:rsidR="008046BB">
        <w:t> </w:t>
      </w:r>
      <w:bookmarkEnd w:id="15"/>
      <w:r w:rsidR="008046BB">
        <w:t xml:space="preserve">: </w:t>
      </w:r>
      <w:r>
        <w:rPr>
          <w:caps w:val="0"/>
        </w:rPr>
        <w:t>SIGNATURE DU MARCHE PUBLIC PAR LE TITULAIRE INDIVIDUEL OU, EN CAS DE GROUPEMENT, LE MANDATAIRE DUMENT HABILITE OU CHAQUE MEMBRE DU GROUPEMENT</w:t>
      </w:r>
      <w:bookmarkEnd w:id="16"/>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7" w:name="_Toc157676942"/>
      <w:bookmarkStart w:id="18" w:name="_Toc189215204"/>
      <w:r w:rsidRPr="003566E0">
        <w:rPr>
          <w:caps w:val="0"/>
        </w:rPr>
        <w:lastRenderedPageBreak/>
        <w:t>ARTICLE 4</w:t>
      </w:r>
      <w:r>
        <w:rPr>
          <w:caps w:val="0"/>
        </w:rPr>
        <w:t xml:space="preserve"> : </w:t>
      </w:r>
      <w:bookmarkEnd w:id="17"/>
      <w:r>
        <w:rPr>
          <w:caps w:val="0"/>
        </w:rPr>
        <w:t>IDENTIFICATION ET SIGNATURE DE L’ACHETEUR ET CHOIX DE L’OFFRE</w:t>
      </w:r>
      <w:bookmarkEnd w:id="18"/>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9"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9"/>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20"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20"/>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1E8E1F7F" w14:textId="7F916B86" w:rsidR="00B2420E" w:rsidRPr="00F22B61" w:rsidRDefault="00B2420E" w:rsidP="006E362A">
      <w:pPr>
        <w:tabs>
          <w:tab w:val="left" w:pos="851"/>
        </w:tabs>
        <w:ind w:left="567"/>
        <w:rPr>
          <w:rFonts w:ascii="Arial" w:hAnsi="Arial" w:cs="Arial"/>
          <w:b/>
          <w:sz w:val="20"/>
          <w:szCs w:val="20"/>
        </w:rPr>
      </w:pPr>
      <w:r w:rsidRPr="00F22B61">
        <w:rPr>
          <w:rFonts w:ascii="Arial" w:hAnsi="Arial" w:cs="Arial"/>
          <w:b/>
          <w:sz w:val="20"/>
          <w:szCs w:val="20"/>
        </w:rPr>
        <w:t xml:space="preserve">La présente offre </w:t>
      </w:r>
      <w:r w:rsidR="006E362A">
        <w:rPr>
          <w:rFonts w:ascii="Arial" w:hAnsi="Arial" w:cs="Arial"/>
          <w:b/>
          <w:sz w:val="20"/>
          <w:szCs w:val="20"/>
        </w:rPr>
        <w:t xml:space="preserve">de base </w:t>
      </w:r>
      <w:r w:rsidRPr="00F22B61">
        <w:rPr>
          <w:rFonts w:ascii="Arial" w:hAnsi="Arial" w:cs="Arial"/>
          <w:b/>
          <w:sz w:val="20"/>
          <w:szCs w:val="20"/>
        </w:rPr>
        <w:t>est acceptée</w:t>
      </w:r>
      <w:r w:rsidR="006E362A">
        <w:rPr>
          <w:rFonts w:ascii="Arial" w:hAnsi="Arial" w:cs="Arial"/>
          <w:b/>
          <w:sz w:val="20"/>
          <w:szCs w:val="20"/>
        </w:rPr>
        <w:t xml:space="preserve">. </w:t>
      </w:r>
      <w:r w:rsidRPr="00F22B61">
        <w:rPr>
          <w:rFonts w:ascii="Arial" w:hAnsi="Arial" w:cs="Arial"/>
          <w:b/>
          <w:sz w:val="20"/>
          <w:szCs w:val="20"/>
          <w:lang w:eastAsia="fr-FR"/>
        </w:rPr>
        <w:t>Elle est complétée par les annexes suivantes :</w:t>
      </w:r>
    </w:p>
    <w:p w14:paraId="37B87544" w14:textId="18A71541"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6E362A">
        <w:rPr>
          <w:rFonts w:ascii="Arial" w:hAnsi="Arial" w:cs="Arial"/>
          <w:b/>
          <w:sz w:val="20"/>
          <w:szCs w:val="20"/>
          <w:lang w:eastAsia="fr-FR"/>
        </w:rPr>
        <w:t xml:space="preserve"> annexe financière</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lastRenderedPageBreak/>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29E05A69" w14:textId="784E5E78" w:rsidR="008B0DC5" w:rsidRDefault="00B2420E" w:rsidP="006E362A">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D46B82"/>
    <w:multiLevelType w:val="hybridMultilevel"/>
    <w:tmpl w:val="3DF8B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7FF7AE4"/>
    <w:multiLevelType w:val="hybridMultilevel"/>
    <w:tmpl w:val="C0B4426E"/>
    <w:lvl w:ilvl="0" w:tplc="0EE2432E">
      <w:numFmt w:val="bullet"/>
      <w:lvlText w:val="-"/>
      <w:lvlJc w:val="left"/>
      <w:pPr>
        <w:ind w:left="1068" w:hanging="708"/>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7"/>
  </w:num>
  <w:num w:numId="8" w16cid:durableId="1783961598">
    <w:abstractNumId w:val="41"/>
  </w:num>
  <w:num w:numId="9" w16cid:durableId="1622952127">
    <w:abstractNumId w:val="13"/>
  </w:num>
  <w:num w:numId="10" w16cid:durableId="736169400">
    <w:abstractNumId w:val="40"/>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2"/>
  </w:num>
  <w:num w:numId="21" w16cid:durableId="913006212">
    <w:abstractNumId w:val="10"/>
  </w:num>
  <w:num w:numId="22" w16cid:durableId="658731754">
    <w:abstractNumId w:val="33"/>
  </w:num>
  <w:num w:numId="23" w16cid:durableId="587156765">
    <w:abstractNumId w:val="36"/>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9"/>
  </w:num>
  <w:num w:numId="32" w16cid:durableId="46103866">
    <w:abstractNumId w:val="18"/>
  </w:num>
  <w:num w:numId="33" w16cid:durableId="1591040116">
    <w:abstractNumId w:val="4"/>
  </w:num>
  <w:num w:numId="34" w16cid:durableId="567889138">
    <w:abstractNumId w:val="31"/>
  </w:num>
  <w:num w:numId="35" w16cid:durableId="637883294">
    <w:abstractNumId w:val="16"/>
  </w:num>
  <w:num w:numId="36" w16cid:durableId="7174552">
    <w:abstractNumId w:val="6"/>
  </w:num>
  <w:num w:numId="37" w16cid:durableId="1160075879">
    <w:abstractNumId w:val="38"/>
  </w:num>
  <w:num w:numId="38" w16cid:durableId="1867210106">
    <w:abstractNumId w:val="37"/>
  </w:num>
  <w:num w:numId="39" w16cid:durableId="371393703">
    <w:abstractNumId w:val="3"/>
  </w:num>
  <w:num w:numId="40" w16cid:durableId="2103646790">
    <w:abstractNumId w:val="22"/>
  </w:num>
  <w:num w:numId="41" w16cid:durableId="966398615">
    <w:abstractNumId w:val="27"/>
  </w:num>
  <w:num w:numId="42" w16cid:durableId="1467821612">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40BB3"/>
    <w:rsid w:val="00052EA7"/>
    <w:rsid w:val="000A3066"/>
    <w:rsid w:val="000A6D4B"/>
    <w:rsid w:val="000D7847"/>
    <w:rsid w:val="000E4E7D"/>
    <w:rsid w:val="000F37C0"/>
    <w:rsid w:val="001105A2"/>
    <w:rsid w:val="00112FFB"/>
    <w:rsid w:val="001435DB"/>
    <w:rsid w:val="00143E8D"/>
    <w:rsid w:val="00145EE0"/>
    <w:rsid w:val="00157C8E"/>
    <w:rsid w:val="001630E3"/>
    <w:rsid w:val="00167252"/>
    <w:rsid w:val="00184C3B"/>
    <w:rsid w:val="001B1515"/>
    <w:rsid w:val="001E30B8"/>
    <w:rsid w:val="002060A3"/>
    <w:rsid w:val="00212B33"/>
    <w:rsid w:val="00224647"/>
    <w:rsid w:val="002261AD"/>
    <w:rsid w:val="00227E8B"/>
    <w:rsid w:val="00233159"/>
    <w:rsid w:val="00240241"/>
    <w:rsid w:val="00245A75"/>
    <w:rsid w:val="002462EA"/>
    <w:rsid w:val="0025101F"/>
    <w:rsid w:val="00254F0A"/>
    <w:rsid w:val="002776F7"/>
    <w:rsid w:val="0028386D"/>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3F6F67"/>
    <w:rsid w:val="00406753"/>
    <w:rsid w:val="0040721A"/>
    <w:rsid w:val="004120DA"/>
    <w:rsid w:val="00413BDA"/>
    <w:rsid w:val="0045009D"/>
    <w:rsid w:val="004628BA"/>
    <w:rsid w:val="00464D77"/>
    <w:rsid w:val="004709AF"/>
    <w:rsid w:val="004869B5"/>
    <w:rsid w:val="004D1144"/>
    <w:rsid w:val="004F52AE"/>
    <w:rsid w:val="0050472C"/>
    <w:rsid w:val="0051358C"/>
    <w:rsid w:val="0053080E"/>
    <w:rsid w:val="00537087"/>
    <w:rsid w:val="00547C08"/>
    <w:rsid w:val="005565B6"/>
    <w:rsid w:val="0057791A"/>
    <w:rsid w:val="00583538"/>
    <w:rsid w:val="0058368E"/>
    <w:rsid w:val="00590223"/>
    <w:rsid w:val="0059707A"/>
    <w:rsid w:val="005A4A63"/>
    <w:rsid w:val="005A6D75"/>
    <w:rsid w:val="005B478A"/>
    <w:rsid w:val="005C1D11"/>
    <w:rsid w:val="005D273B"/>
    <w:rsid w:val="005D7AD9"/>
    <w:rsid w:val="005E02DA"/>
    <w:rsid w:val="005E5EAE"/>
    <w:rsid w:val="006125CF"/>
    <w:rsid w:val="006218F4"/>
    <w:rsid w:val="00630307"/>
    <w:rsid w:val="00630B17"/>
    <w:rsid w:val="006371E4"/>
    <w:rsid w:val="00642F95"/>
    <w:rsid w:val="006453EF"/>
    <w:rsid w:val="0065173E"/>
    <w:rsid w:val="00653E45"/>
    <w:rsid w:val="00654497"/>
    <w:rsid w:val="00660669"/>
    <w:rsid w:val="00670406"/>
    <w:rsid w:val="00675A2E"/>
    <w:rsid w:val="00692904"/>
    <w:rsid w:val="006B2BF5"/>
    <w:rsid w:val="006C7D8D"/>
    <w:rsid w:val="006D3FFD"/>
    <w:rsid w:val="006E362A"/>
    <w:rsid w:val="00717A24"/>
    <w:rsid w:val="00722623"/>
    <w:rsid w:val="00724CA9"/>
    <w:rsid w:val="00733F5F"/>
    <w:rsid w:val="00735980"/>
    <w:rsid w:val="00736822"/>
    <w:rsid w:val="00737146"/>
    <w:rsid w:val="007641E2"/>
    <w:rsid w:val="00766305"/>
    <w:rsid w:val="00774ACA"/>
    <w:rsid w:val="00775D1D"/>
    <w:rsid w:val="00775FA6"/>
    <w:rsid w:val="00782F4C"/>
    <w:rsid w:val="00785219"/>
    <w:rsid w:val="00786AD0"/>
    <w:rsid w:val="00796188"/>
    <w:rsid w:val="007A50EF"/>
    <w:rsid w:val="007C01B7"/>
    <w:rsid w:val="007D6867"/>
    <w:rsid w:val="007E4485"/>
    <w:rsid w:val="0080067D"/>
    <w:rsid w:val="008046BB"/>
    <w:rsid w:val="008064F2"/>
    <w:rsid w:val="00812E5D"/>
    <w:rsid w:val="00814963"/>
    <w:rsid w:val="00817CC5"/>
    <w:rsid w:val="0084003F"/>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32F94"/>
    <w:rsid w:val="0093352A"/>
    <w:rsid w:val="00937391"/>
    <w:rsid w:val="00946006"/>
    <w:rsid w:val="00947224"/>
    <w:rsid w:val="00967C8A"/>
    <w:rsid w:val="00973330"/>
    <w:rsid w:val="0097483F"/>
    <w:rsid w:val="0097655D"/>
    <w:rsid w:val="00981CFE"/>
    <w:rsid w:val="00983141"/>
    <w:rsid w:val="009B0645"/>
    <w:rsid w:val="009B1CF8"/>
    <w:rsid w:val="009D0DE8"/>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A66FB"/>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82C3C"/>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2215"/>
    <w:rsid w:val="00E83147"/>
    <w:rsid w:val="00E864ED"/>
    <w:rsid w:val="00E92775"/>
    <w:rsid w:val="00EA66AA"/>
    <w:rsid w:val="00EB7292"/>
    <w:rsid w:val="00ED605E"/>
    <w:rsid w:val="00EE6ABB"/>
    <w:rsid w:val="00F04E3D"/>
    <w:rsid w:val="00F0629D"/>
    <w:rsid w:val="00F40E75"/>
    <w:rsid w:val="00F4468D"/>
    <w:rsid w:val="00F46FBD"/>
    <w:rsid w:val="00F51304"/>
    <w:rsid w:val="00F62237"/>
    <w:rsid w:val="00F6790D"/>
    <w:rsid w:val="00F73DE0"/>
    <w:rsid w:val="00F84421"/>
    <w:rsid w:val="00F90D50"/>
    <w:rsid w:val="00FA2464"/>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FA97B74EAA894369B875B77819D5EBC8"/>
        <w:category>
          <w:name w:val="Général"/>
          <w:gallery w:val="placeholder"/>
        </w:category>
        <w:types>
          <w:type w:val="bbPlcHdr"/>
        </w:types>
        <w:behaviors>
          <w:behavior w:val="content"/>
        </w:behaviors>
        <w:guid w:val="{80C5B5C1-0938-4A67-834A-6DC56BD2C744}"/>
      </w:docPartPr>
      <w:docPartBody>
        <w:p w:rsidR="00864B3F" w:rsidRDefault="00864B3F" w:rsidP="00864B3F">
          <w:pPr>
            <w:pStyle w:val="FA97B74EAA894369B875B77819D5EBC8"/>
          </w:pPr>
          <w:r w:rsidRPr="0068377E">
            <w:rPr>
              <w:rStyle w:val="Textedelespacerserv"/>
              <w:rFonts w:cstheme="minorHAnsi"/>
              <w:color w:val="FF0000"/>
            </w:rPr>
            <w:t>saisir mail</w:t>
          </w:r>
        </w:p>
      </w:docPartBody>
    </w:docPart>
    <w:docPart>
      <w:docPartPr>
        <w:name w:val="03496A1E8FF84694A08ED929D8F179F9"/>
        <w:category>
          <w:name w:val="Général"/>
          <w:gallery w:val="placeholder"/>
        </w:category>
        <w:types>
          <w:type w:val="bbPlcHdr"/>
        </w:types>
        <w:behaviors>
          <w:behavior w:val="content"/>
        </w:behaviors>
        <w:guid w:val="{284E0E91-A856-41C9-9574-7CD5918439A3}"/>
      </w:docPartPr>
      <w:docPartBody>
        <w:p w:rsidR="00835FE0" w:rsidRDefault="00835FE0" w:rsidP="00835FE0">
          <w:pPr>
            <w:pStyle w:val="03496A1E8FF84694A08ED929D8F179F9"/>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1515"/>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0472C"/>
    <w:rsid w:val="00515680"/>
    <w:rsid w:val="00587C69"/>
    <w:rsid w:val="005C629F"/>
    <w:rsid w:val="005E02DA"/>
    <w:rsid w:val="006371E4"/>
    <w:rsid w:val="00680686"/>
    <w:rsid w:val="00681E4E"/>
    <w:rsid w:val="006F2408"/>
    <w:rsid w:val="00752D52"/>
    <w:rsid w:val="00775D1D"/>
    <w:rsid w:val="007A258B"/>
    <w:rsid w:val="007D6867"/>
    <w:rsid w:val="007E5050"/>
    <w:rsid w:val="00812E5D"/>
    <w:rsid w:val="00835FE0"/>
    <w:rsid w:val="00864B3F"/>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82215"/>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835FE0"/>
    <w:rPr>
      <w:color w:val="808080"/>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FA97B74EAA894369B875B77819D5EBC8">
    <w:name w:val="FA97B74EAA894369B875B77819D5EBC8"/>
    <w:rsid w:val="00864B3F"/>
    <w:pPr>
      <w:spacing w:line="278" w:lineRule="auto"/>
    </w:pPr>
    <w:rPr>
      <w:kern w:val="2"/>
      <w:sz w:val="24"/>
      <w:szCs w:val="24"/>
      <w14:ligatures w14:val="standardContextual"/>
    </w:rPr>
  </w:style>
  <w:style w:type="paragraph" w:customStyle="1" w:styleId="03496A1E8FF84694A08ED929D8F179F9">
    <w:name w:val="03496A1E8FF84694A08ED929D8F179F9"/>
    <w:rsid w:val="00835FE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12</Pages>
  <Words>1883</Words>
  <Characters>10358</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RIGAL Marine</cp:lastModifiedBy>
  <cp:revision>47</cp:revision>
  <cp:lastPrinted>2023-04-04T08:25:00Z</cp:lastPrinted>
  <dcterms:created xsi:type="dcterms:W3CDTF">2025-01-31T08:53:00Z</dcterms:created>
  <dcterms:modified xsi:type="dcterms:W3CDTF">2025-07-23T09:30:00Z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